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B6B" w:rsidRDefault="00AA6B6B" w:rsidP="008D63F3">
      <w:pPr>
        <w:spacing w:before="100" w:beforeAutospacing="1" w:after="100" w:afterAutospacing="1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 w:rsidRPr="00AA6B6B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Семинарское занятие 2 </w:t>
      </w:r>
    </w:p>
    <w:p w:rsidR="00AA6B6B" w:rsidRDefault="008D63F3" w:rsidP="008D63F3">
      <w:pPr>
        <w:spacing w:before="100" w:beforeAutospacing="1" w:after="100" w:afterAutospacing="1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Гигиенические требования к освещению спортивных сооружений</w:t>
      </w:r>
    </w:p>
    <w:p w:rsidR="00AA6B6B" w:rsidRPr="008D63F3" w:rsidRDefault="00AA6B6B" w:rsidP="008D63F3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  <w:r w:rsidRPr="008D63F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Теоритическая информация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Зрение приносит человеку наибольшее ко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личество (80-85%) информации об окружающем мире, при этом свет не только обеспечивает нор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мальную жизнедеятельность организма, но и оп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ределенный жизненный тонус и ритм. Сила био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логического воздействия света на организм зави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сит от длины волны участка спектра, интенсив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ности и количества излучения.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В интегральном потоке лучистой солнеч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ной энергии различают ультрафиолетовую (УФ), видимую и инфракрасную (ИК) области спектра. ИК-излучение является носителем тепловой энер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гии.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УФ-излучение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модулирует минеральный об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мен, синтез витамина D, активирует </w:t>
      </w:r>
      <w:proofErr w:type="spellStart"/>
      <w:r w:rsidRPr="008D63F3">
        <w:rPr>
          <w:rFonts w:ascii="Times New Roman" w:hAnsi="Times New Roman" w:cs="Times New Roman"/>
          <w:sz w:val="28"/>
          <w:szCs w:val="28"/>
        </w:rPr>
        <w:t>кортико</w:t>
      </w:r>
      <w:proofErr w:type="spellEnd"/>
      <w:r w:rsidRPr="008D63F3">
        <w:rPr>
          <w:rFonts w:ascii="Times New Roman" w:hAnsi="Times New Roman" w:cs="Times New Roman"/>
          <w:sz w:val="28"/>
          <w:szCs w:val="28"/>
        </w:rPr>
        <w:t>-адреналовую систему, обладает бактерицидным действием, видимая часть спектра обеспечивает нормальную работу зрительного анализатора. Показано, что длительное световое голодание приводит к ослаблению иммунобиологической реактивности организма и к функциональным нарушениям нервной системы. Свет воздействует и на психику человека, являясь также эмоцио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нальным фактором. Недаром старая английская пословица гласит: "Куда редко заглядывает солнце, туда часто заглядывает врач".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Неблагоприятные условия освещения ве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дут к снижению работоспособности; эти же при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чины обусловливают развитие заболеваний ор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ганов зрения. Знаменитый русский врач-гигиенист </w:t>
      </w:r>
      <w:proofErr w:type="spellStart"/>
      <w:r w:rsidRPr="008D63F3">
        <w:rPr>
          <w:rFonts w:ascii="Times New Roman" w:hAnsi="Times New Roman" w:cs="Times New Roman"/>
          <w:sz w:val="28"/>
          <w:szCs w:val="28"/>
        </w:rPr>
        <w:t>Ф.Ф.Эрисман</w:t>
      </w:r>
      <w:proofErr w:type="spellEnd"/>
      <w:r w:rsidRPr="008D63F3">
        <w:rPr>
          <w:rFonts w:ascii="Times New Roman" w:hAnsi="Times New Roman" w:cs="Times New Roman"/>
          <w:sz w:val="28"/>
          <w:szCs w:val="28"/>
        </w:rPr>
        <w:t xml:space="preserve"> еще в 1870 году отмечал, что в развитии близорукости у детей большую роль играет нерациональное устройство освеще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ния в школах. К сожалению, и в настоящее время проблема рационального освещения учебных помещений достаточно актуальна: чем старше школьники, тем чаще среди них встречаются дети в очках, и практически все авторы, изучающие проблему школьной близорукости, увязывают ее с неправильным освещением в школах.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Как известно, освещение может быть есте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ственным (энергия солнечного света) и искусственным (в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основном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это лампы накаливания и люминесцентные лампы). Лампы накаливания, как и солнце, генерируют свет на принципе на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грева (нагревание нити накала до температуры свечения); в люминесцентных лампах электриче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ская и химическая энергия превращается в свето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вое излучение, минуя стадию перехода в тепло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вую энергию (лампы холодного свечения). В тех случаях, когда в помещении имеется одновре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менно и естественное, и искусственное освеще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ние, говорят о смешанном освещении.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lastRenderedPageBreak/>
        <w:t xml:space="preserve">Каким бы ни было освещение в учебном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помещении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- естественным, искусственным или смешанным, - к нему предъявляется ряд общих требований. </w:t>
      </w:r>
      <w:r w:rsidRPr="008D63F3">
        <w:rPr>
          <w:rFonts w:ascii="Times New Roman" w:hAnsi="Times New Roman" w:cs="Times New Roman"/>
          <w:b/>
          <w:sz w:val="28"/>
          <w:szCs w:val="28"/>
        </w:rPr>
        <w:t>Этими требованиями являются</w:t>
      </w:r>
      <w:r w:rsidRPr="008D63F3">
        <w:rPr>
          <w:rFonts w:ascii="Times New Roman" w:hAnsi="Times New Roman" w:cs="Times New Roman"/>
          <w:sz w:val="28"/>
          <w:szCs w:val="28"/>
        </w:rPr>
        <w:t>: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b/>
          <w:sz w:val="28"/>
          <w:szCs w:val="28"/>
        </w:rPr>
        <w:t>Достаточность</w:t>
      </w:r>
      <w:r w:rsidRPr="008D63F3">
        <w:rPr>
          <w:rFonts w:ascii="Times New Roman" w:hAnsi="Times New Roman" w:cs="Times New Roman"/>
          <w:sz w:val="28"/>
          <w:szCs w:val="28"/>
        </w:rPr>
        <w:t xml:space="preserve"> - зависит от размера окон и межоконных проемов, ориентации окон относительно сторон света (в средней полосе России предпочтительнее на юг и юго-восток), расположения затеняющих объектов, чистоты и качества стекол, количества и мощности источников искусственного освещения.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b/>
          <w:sz w:val="28"/>
          <w:szCs w:val="28"/>
        </w:rPr>
        <w:t>Равномерность</w:t>
      </w:r>
      <w:r w:rsidRPr="008D63F3">
        <w:rPr>
          <w:rFonts w:ascii="Times New Roman" w:hAnsi="Times New Roman" w:cs="Times New Roman"/>
          <w:sz w:val="28"/>
          <w:szCs w:val="28"/>
        </w:rPr>
        <w:t xml:space="preserve">  -  зависит  от  расположения окон,  конфигурации  классного  помещения, контрастности между окраской стен, оборудования и учебных материалов, типа арматуры светильников (характер абажуров) и их расположения.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b/>
          <w:sz w:val="28"/>
          <w:szCs w:val="28"/>
        </w:rPr>
        <w:t>Отсутствие теней на рабочем месте</w:t>
      </w:r>
      <w:r w:rsidRPr="008D63F3">
        <w:rPr>
          <w:rFonts w:ascii="Times New Roman" w:hAnsi="Times New Roman" w:cs="Times New Roman"/>
          <w:sz w:val="28"/>
          <w:szCs w:val="28"/>
        </w:rPr>
        <w:t xml:space="preserve"> - зависит    от стороны падения света (свет, падающий слева, исключает тени от пишущей правой руки, верхний свет практически бестеневой).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b/>
          <w:sz w:val="28"/>
          <w:szCs w:val="28"/>
        </w:rPr>
        <w:t xml:space="preserve">Отсутствие </w:t>
      </w:r>
      <w:proofErr w:type="spellStart"/>
      <w:r w:rsidRPr="008D63F3">
        <w:rPr>
          <w:rFonts w:ascii="Times New Roman" w:hAnsi="Times New Roman" w:cs="Times New Roman"/>
          <w:b/>
          <w:sz w:val="28"/>
          <w:szCs w:val="28"/>
        </w:rPr>
        <w:t>слепимости</w:t>
      </w:r>
      <w:proofErr w:type="spellEnd"/>
      <w:r w:rsidRPr="008D63F3">
        <w:rPr>
          <w:rFonts w:ascii="Times New Roman" w:hAnsi="Times New Roman" w:cs="Times New Roman"/>
          <w:sz w:val="28"/>
          <w:szCs w:val="28"/>
        </w:rPr>
        <w:t xml:space="preserve"> (блескости) - зависит от наличия поверхностей с высоким коэффициентом отражения (полированная  мебель, застекленные шкафы и пр.) и арматуры светильников.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b/>
          <w:sz w:val="28"/>
          <w:szCs w:val="28"/>
        </w:rPr>
        <w:t>Отсутствие перегрева помещения</w:t>
      </w:r>
      <w:r w:rsidRPr="008D63F3">
        <w:rPr>
          <w:rFonts w:ascii="Times New Roman" w:hAnsi="Times New Roman" w:cs="Times New Roman"/>
          <w:sz w:val="28"/>
          <w:szCs w:val="28"/>
        </w:rPr>
        <w:t xml:space="preserve"> - зависит от наличия и силы прямых солнечных лучей и типа ламп.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Выполнение на практике указанных тре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бований относительно естественного освещения во многом запрограммировано «строительными нормами и правилами, т.е. уже заложено в проек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те школьного здания. </w:t>
      </w:r>
      <w:r w:rsidRPr="008D63F3">
        <w:rPr>
          <w:rFonts w:ascii="Times New Roman" w:hAnsi="Times New Roman" w:cs="Times New Roman"/>
          <w:b/>
          <w:i/>
          <w:sz w:val="28"/>
          <w:szCs w:val="28"/>
        </w:rPr>
        <w:t>Существует ряд показате</w:t>
      </w:r>
      <w:r w:rsidRPr="008D63F3">
        <w:rPr>
          <w:rFonts w:ascii="Times New Roman" w:hAnsi="Times New Roman" w:cs="Times New Roman"/>
          <w:b/>
          <w:i/>
          <w:sz w:val="28"/>
          <w:szCs w:val="28"/>
        </w:rPr>
        <w:softHyphen/>
        <w:t>лей, количественно характеризующих уровень естественного освещения</w:t>
      </w:r>
      <w:r w:rsidRPr="008D63F3">
        <w:rPr>
          <w:rFonts w:ascii="Times New Roman" w:hAnsi="Times New Roman" w:cs="Times New Roman"/>
          <w:sz w:val="28"/>
          <w:szCs w:val="28"/>
        </w:rPr>
        <w:t xml:space="preserve">. </w:t>
      </w:r>
      <w:r w:rsidRPr="008D63F3">
        <w:rPr>
          <w:rFonts w:ascii="Times New Roman" w:hAnsi="Times New Roman" w:cs="Times New Roman"/>
          <w:b/>
          <w:sz w:val="28"/>
          <w:szCs w:val="28"/>
        </w:rPr>
        <w:t>Основными из этих по</w:t>
      </w:r>
      <w:r w:rsidRPr="008D63F3">
        <w:rPr>
          <w:rFonts w:ascii="Times New Roman" w:hAnsi="Times New Roman" w:cs="Times New Roman"/>
          <w:b/>
          <w:sz w:val="28"/>
          <w:szCs w:val="28"/>
        </w:rPr>
        <w:softHyphen/>
        <w:t>казателей являются</w:t>
      </w:r>
      <w:r w:rsidRPr="008D63F3">
        <w:rPr>
          <w:rFonts w:ascii="Times New Roman" w:hAnsi="Times New Roman" w:cs="Times New Roman"/>
          <w:sz w:val="28"/>
          <w:szCs w:val="28"/>
        </w:rPr>
        <w:t>: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-</w:t>
      </w:r>
      <w:r w:rsidRPr="008D63F3">
        <w:rPr>
          <w:rFonts w:ascii="Times New Roman" w:hAnsi="Times New Roman" w:cs="Times New Roman"/>
          <w:sz w:val="28"/>
          <w:szCs w:val="28"/>
        </w:rPr>
        <w:tab/>
      </w:r>
      <w:r w:rsidRPr="008D63F3">
        <w:rPr>
          <w:rFonts w:ascii="Times New Roman" w:hAnsi="Times New Roman" w:cs="Times New Roman"/>
          <w:b/>
          <w:i/>
          <w:sz w:val="28"/>
          <w:szCs w:val="28"/>
        </w:rPr>
        <w:t>световой коэффициент</w:t>
      </w:r>
      <w:r w:rsidRPr="008D63F3">
        <w:rPr>
          <w:rFonts w:ascii="Times New Roman" w:hAnsi="Times New Roman" w:cs="Times New Roman"/>
          <w:sz w:val="28"/>
          <w:szCs w:val="28"/>
        </w:rPr>
        <w:t xml:space="preserve"> - отношение остекленной площади окон (площадь окон за вычетом  оконных переплетов) к площади пола. Понят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но, что чем больше площадь окон, тем выше уровень естественного освещения. Однако значительное увеличение размеров окон, на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пример "ленточное остекление", ведет к сни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жению теплоустойчивости здания в зимнее время и к чрезмерной инсоляции весной и осенью. Поэтому норма светового коэффици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ента школ средней полосы России равна 1/4 -1/5 (в сельских школах и в физкультурных за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лах - 1/6);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-</w:t>
      </w:r>
      <w:r w:rsidRPr="008D63F3">
        <w:rPr>
          <w:rFonts w:ascii="Times New Roman" w:hAnsi="Times New Roman" w:cs="Times New Roman"/>
          <w:sz w:val="28"/>
          <w:szCs w:val="28"/>
        </w:rPr>
        <w:tab/>
      </w:r>
      <w:r w:rsidRPr="008D63F3">
        <w:rPr>
          <w:rFonts w:ascii="Times New Roman" w:hAnsi="Times New Roman" w:cs="Times New Roman"/>
          <w:b/>
          <w:i/>
          <w:sz w:val="28"/>
          <w:szCs w:val="28"/>
        </w:rPr>
        <w:t>угол падения света</w:t>
      </w:r>
      <w:r w:rsidRPr="008D63F3">
        <w:rPr>
          <w:rFonts w:ascii="Times New Roman" w:hAnsi="Times New Roman" w:cs="Times New Roman"/>
          <w:sz w:val="28"/>
          <w:szCs w:val="28"/>
        </w:rPr>
        <w:t xml:space="preserve"> - тот угол, под которым свет падает на рабочее место. Он образован двумя прямыми: одна - из рабочего места к верхнему краю окна, другая - из рабочего места по горизонтали к окну. Понятно, что таких углов будет ровно столько, сколько ра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бочих мест в классе,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чем дальше от окна расположено рабочее место, тем этот угол меньше и тем хуже условия освещения. По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этому угол падения света определяется в наи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более удаленном от окна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рабочем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месте и норма его - не менее 27°;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8D63F3">
        <w:rPr>
          <w:rFonts w:ascii="Times New Roman" w:hAnsi="Times New Roman" w:cs="Times New Roman"/>
          <w:b/>
          <w:i/>
          <w:sz w:val="28"/>
          <w:szCs w:val="28"/>
        </w:rPr>
        <w:t>- угол отверстия</w:t>
      </w:r>
      <w:r w:rsidRPr="008D63F3">
        <w:rPr>
          <w:rFonts w:ascii="Times New Roman" w:hAnsi="Times New Roman" w:cs="Times New Roman"/>
          <w:sz w:val="28"/>
          <w:szCs w:val="28"/>
        </w:rPr>
        <w:t xml:space="preserve"> - тот угол, под которым видно небо над крышей противоположного здания. Он характеризует влияние затеняющих объектов на уровень естественного освещения и образуется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следующими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прямыми: одна - из рабочего места к верхнему краю окна, другая - из рабочего места к </w:t>
      </w:r>
      <w:r w:rsidRPr="008D63F3">
        <w:rPr>
          <w:rFonts w:ascii="Times New Roman" w:hAnsi="Times New Roman" w:cs="Times New Roman"/>
          <w:sz w:val="28"/>
          <w:szCs w:val="28"/>
        </w:rPr>
        <w:lastRenderedPageBreak/>
        <w:t xml:space="preserve">проекции в окне крыши противостоящего здания. Как и угол падения света, угол отверстия определяется в наиболее удаленном от окна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рабочем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месте и его норма - не менее 5°;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b/>
          <w:i/>
          <w:sz w:val="28"/>
          <w:szCs w:val="28"/>
        </w:rPr>
        <w:t>коэффициент заслонения</w:t>
      </w:r>
      <w:r w:rsidRPr="008D63F3">
        <w:rPr>
          <w:rFonts w:ascii="Times New Roman" w:hAnsi="Times New Roman" w:cs="Times New Roman"/>
          <w:sz w:val="28"/>
          <w:szCs w:val="28"/>
        </w:rPr>
        <w:t xml:space="preserve"> - отношение высоты противолежащего здания к расстоянию от него до школы. Этот показатель также характеризует влияние затеняющих объектов на величину естественного освещения класса. Его норма - не более 1/2; показано, что если коэффициент заслонения равен 1/5, затеняющего эффекта практически нет.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Понятно, что повлиять существенным об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разом на величины показателей, количественно характеризующих уровень естественного осве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щения, учитель не в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состоянии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(разве что по воз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можности рассаживать школьников поближе к окнам, чтобы увеличить угол падения света, и помнить про коэффициент заслонения при озеле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нении пришкольного участка). Тем не менее,  не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которые качественные стороны естественного освещения во многом зависят от правильных действий учителя. Такими действиями являются: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1.</w:t>
      </w:r>
      <w:r w:rsidRPr="008D63F3">
        <w:rPr>
          <w:rFonts w:ascii="Times New Roman" w:hAnsi="Times New Roman" w:cs="Times New Roman"/>
          <w:sz w:val="28"/>
          <w:szCs w:val="28"/>
        </w:rPr>
        <w:tab/>
        <w:t xml:space="preserve">Следить за чистотой и качеством стекол. Наблюдения показывают, что в больших промышленных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центрах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к концу учебного года стекла в школьных окнах оказываются настолько грязными, особенно на первых этажах, что задерживают от 30 до 50 % солнечных лучей.  Поэтому  весьма  целесообразно осуществлять мытье окон не только перед началом учебного года и весной, как это чаще всего практикуется, но и во время зимних каникул. При этом нужно помнить, что "...к мытью окон, безотносительно к этажности здания, воспрещается привлекать учащихся даже старших классов. Кроме того, неровные, волнистые стекла также задерживают свет, поэтому стекла в школьных,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окнах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должны быть высокого качества.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 xml:space="preserve">Для остекления окон в начальных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классах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>, особенно в северных районах, рекомендуется ис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пользовать увиолевые стекла, пропускающие ультрафиолетовые лучи.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2.</w:t>
      </w:r>
      <w:r w:rsidRPr="008D63F3">
        <w:rPr>
          <w:rFonts w:ascii="Times New Roman" w:hAnsi="Times New Roman" w:cs="Times New Roman"/>
          <w:sz w:val="28"/>
          <w:szCs w:val="28"/>
        </w:rPr>
        <w:tab/>
        <w:t>Следить за тем,  чтобы  световые проемы  были свободными. Снижение напряжения механизма аккомодации возможно в том случае, если школьник, может время от времени посмотреть в окно, сфокусировать взгляд где-то в бесконечности. В школах довольно часто во имя ложно понимаемой красоты на окна ве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шают занавески, а их быть не должно. Реко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мендуется иметь на окнах класса два типа штор: полупрозрачные и непрозрачные. Пер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вые используются в тех случаях, когда нужно снизить уровень инсоляции, вторые - когда используются технические средства обучения (кино, телевидение); в обычном же состоянии шторы должны быть раздвинуты. Не реко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мендуется располагать на окнах цветы - в той или иной степени они загораживают свет.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 xml:space="preserve">Что касается искусственного освещения, то, как уже било сказано, оно осуществляется в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основном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двумя типами ламп: накаливания и люминесцентными.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предпочтительнее, ибо имеют ряд преимуществ:</w:t>
      </w:r>
    </w:p>
    <w:p w:rsidR="008D63F3" w:rsidRPr="008D63F3" w:rsidRDefault="00083758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D63F3" w:rsidRPr="008D63F3">
        <w:rPr>
          <w:rFonts w:ascii="Times New Roman" w:hAnsi="Times New Roman" w:cs="Times New Roman"/>
          <w:sz w:val="28"/>
          <w:szCs w:val="28"/>
        </w:rPr>
        <w:t xml:space="preserve">спектр их близок к </w:t>
      </w:r>
      <w:proofErr w:type="gramStart"/>
      <w:r w:rsidR="008D63F3" w:rsidRPr="008D63F3">
        <w:rPr>
          <w:rFonts w:ascii="Times New Roman" w:hAnsi="Times New Roman" w:cs="Times New Roman"/>
          <w:sz w:val="28"/>
          <w:szCs w:val="28"/>
        </w:rPr>
        <w:t>естественному</w:t>
      </w:r>
      <w:proofErr w:type="gramEnd"/>
      <w:r w:rsidR="008D63F3" w:rsidRPr="008D63F3">
        <w:rPr>
          <w:rFonts w:ascii="Times New Roman" w:hAnsi="Times New Roman" w:cs="Times New Roman"/>
          <w:sz w:val="28"/>
          <w:szCs w:val="28"/>
        </w:rPr>
        <w:t>, что создает оптимальные условия для зрительной работы;</w:t>
      </w:r>
    </w:p>
    <w:p w:rsidR="008D63F3" w:rsidRPr="008D63F3" w:rsidRDefault="00083758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8D63F3" w:rsidRPr="008D63F3">
        <w:rPr>
          <w:rFonts w:ascii="Times New Roman" w:hAnsi="Times New Roman" w:cs="Times New Roman"/>
          <w:sz w:val="28"/>
          <w:szCs w:val="28"/>
        </w:rPr>
        <w:t>обладают меньшей яркостью и не дают</w:t>
      </w:r>
      <w:proofErr w:type="gramEnd"/>
      <w:r w:rsidR="008D63F3" w:rsidRPr="008D63F3">
        <w:rPr>
          <w:rFonts w:ascii="Times New Roman" w:hAnsi="Times New Roman" w:cs="Times New Roman"/>
          <w:sz w:val="28"/>
          <w:szCs w:val="28"/>
        </w:rPr>
        <w:t xml:space="preserve"> резких теней;</w:t>
      </w:r>
    </w:p>
    <w:p w:rsidR="008D63F3" w:rsidRPr="008D63F3" w:rsidRDefault="00083758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63F3" w:rsidRPr="008D63F3">
        <w:rPr>
          <w:rFonts w:ascii="Times New Roman" w:hAnsi="Times New Roman" w:cs="Times New Roman"/>
          <w:sz w:val="28"/>
          <w:szCs w:val="28"/>
        </w:rPr>
        <w:t xml:space="preserve">не повышают температуру воздуха в </w:t>
      </w:r>
      <w:proofErr w:type="gramStart"/>
      <w:r w:rsidR="008D63F3" w:rsidRPr="008D63F3">
        <w:rPr>
          <w:rFonts w:ascii="Times New Roman" w:hAnsi="Times New Roman" w:cs="Times New Roman"/>
          <w:sz w:val="28"/>
          <w:szCs w:val="28"/>
        </w:rPr>
        <w:t>помещении</w:t>
      </w:r>
      <w:proofErr w:type="gramEnd"/>
      <w:r w:rsidR="008D63F3" w:rsidRPr="008D63F3">
        <w:rPr>
          <w:rFonts w:ascii="Times New Roman" w:hAnsi="Times New Roman" w:cs="Times New Roman"/>
          <w:sz w:val="28"/>
          <w:szCs w:val="28"/>
        </w:rPr>
        <w:t>;</w:t>
      </w:r>
    </w:p>
    <w:p w:rsidR="008D63F3" w:rsidRPr="008D63F3" w:rsidRDefault="00083758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63F3" w:rsidRPr="008D63F3">
        <w:rPr>
          <w:rFonts w:ascii="Times New Roman" w:hAnsi="Times New Roman" w:cs="Times New Roman"/>
          <w:sz w:val="28"/>
          <w:szCs w:val="28"/>
        </w:rPr>
        <w:t>при равном уровне освещенности они более экономичны.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В то же время люминесцентные лампы имеют два недостатка: высокую, до 35-65%, глу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бину пульсации (для сравнения, глубина пульса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ции ламп накаливания - 5-15%), создающую эф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фе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>обоскопа, и шумовой эффект.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Эффе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>обоскопа, связанный с неза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метными для глаза пульсациями (мельканиями) проявляется в том, что при рассматривании дви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жущегося предмета возникают различные иска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жения зрительного восприятия в виде множест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венности   контуров   воспринимаемого   объекта, кажущегося изменения направления и скорости движения. Вот почему люминесцентные лампы не всегда   рекомендуется   устанавливать   там,   где нужно   следить   за   быстро   перемещающимся предметом (например, игровые спортивные залы, теннисные корты, площадки для спортивных игр и пр.) Кроме того, установлено, что пульсации вызывают   заметное   зрительное   утомление   и ухудшение    функционального    состояния    цен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тральной   нервной   системы.   Для   устранения стробоскопического   эффекта   люминесцентные лампы включают в разные фазы или применяют схему с искусственным сдвигом фаз.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Присущий люминесцентным лампам шу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мовой эффект также оказывает негативное воз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действие на деятельность центральной нервной системы, вызывая сначала повышенное возбуж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дение нервных клеток, а затем разлитое тормо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жение. Устраняется этот недостаток использова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нием специальных бесшумных пускорегулирующих агрегатов (ПРА).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Таким образом, отмеченные недостатки люминесцентных ламп вполне могут быть устра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нены правильным монтажом. Описание такого монтажа приводится в специальных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руково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дствах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по светотехнике; администрация школы должна осуществлять контроль в этом направле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нии. При нормировании искусственного осве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щения в первую очередь обращают внимание на его достаточность и равномерность. Достаточ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ность обеспечивается количеством применяемых ламп и их мощностью. Нормируется искусствен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ное освещение либо по уровню освещенности на рабочем месте, определяемому люксметром, либо по удельной мощности светового потока, кото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рая определяется отношением суммарной мощ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ности ламп к площади пола. Норма освещенно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сти на рабочем месте в классе для ламп накали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вания равна 150 </w:t>
      </w:r>
      <w:proofErr w:type="spellStart"/>
      <w:r w:rsidRPr="008D63F3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Pr="008D63F3">
        <w:rPr>
          <w:rFonts w:ascii="Times New Roman" w:hAnsi="Times New Roman" w:cs="Times New Roman"/>
          <w:sz w:val="28"/>
          <w:szCs w:val="28"/>
        </w:rPr>
        <w:t xml:space="preserve">, в физкультурном зале - 100 </w:t>
      </w:r>
      <w:proofErr w:type="spellStart"/>
      <w:r w:rsidRPr="008D63F3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Pr="008D63F3">
        <w:rPr>
          <w:rFonts w:ascii="Times New Roman" w:hAnsi="Times New Roman" w:cs="Times New Roman"/>
          <w:sz w:val="28"/>
          <w:szCs w:val="28"/>
        </w:rPr>
        <w:t xml:space="preserve">, для люминесцентных ламп эти цифры равны соответственно 300 </w:t>
      </w:r>
      <w:proofErr w:type="spellStart"/>
      <w:r w:rsidRPr="008D63F3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Pr="008D63F3">
        <w:rPr>
          <w:rFonts w:ascii="Times New Roman" w:hAnsi="Times New Roman" w:cs="Times New Roman"/>
          <w:sz w:val="28"/>
          <w:szCs w:val="28"/>
        </w:rPr>
        <w:t xml:space="preserve"> и 200 </w:t>
      </w:r>
      <w:proofErr w:type="spellStart"/>
      <w:r w:rsidRPr="008D63F3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Pr="008D63F3">
        <w:rPr>
          <w:rFonts w:ascii="Times New Roman" w:hAnsi="Times New Roman" w:cs="Times New Roman"/>
          <w:sz w:val="28"/>
          <w:szCs w:val="28"/>
        </w:rPr>
        <w:t>. Норма удельной мощности светового потока для ламп накалива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ния в классе равна 40-48 Вт/м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>, в спортивном зале - 32-36 Вт/м2. Удельная мощность светового по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тока для люминесцентных ламп должна быть в классе 20-24 Вт/м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>, в физкультурном зале - 16-18 Вт/м2.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lastRenderedPageBreak/>
        <w:t>Что касается равномерности искусствен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ного освещения, то оно зависит от расположения светильников и типа арматуры. Светильники в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классах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желательно располагать равномерно по площади, высота подвеса примерно 3м над уровнем пола, в физкультурных залах - по пери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метру, под потолком; наилучшими являются све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тильники равномерно рассеянного света, соз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дающие достаточно равномерное освещение при почти полном отсутствии теней и слепящей ярко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сти.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Особое внимание следует уделять освеще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нию в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кабинетах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информатики и вычислительной техники (компьютерных классах). При люминес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центном освещении освещенность на рабочих столах должна быть порядка 500 </w:t>
      </w:r>
      <w:proofErr w:type="spellStart"/>
      <w:r w:rsidRPr="008D63F3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Pr="008D63F3">
        <w:rPr>
          <w:rFonts w:ascii="Times New Roman" w:hAnsi="Times New Roman" w:cs="Times New Roman"/>
          <w:sz w:val="28"/>
          <w:szCs w:val="28"/>
        </w:rPr>
        <w:t xml:space="preserve">; светильники необходимо располагать таким образом, чтобы при </w:t>
      </w:r>
      <w:proofErr w:type="spellStart"/>
      <w:r w:rsidRPr="008D63F3">
        <w:rPr>
          <w:rFonts w:ascii="Times New Roman" w:hAnsi="Times New Roman" w:cs="Times New Roman"/>
          <w:sz w:val="28"/>
          <w:szCs w:val="28"/>
        </w:rPr>
        <w:t>периметральном</w:t>
      </w:r>
      <w:proofErr w:type="spellEnd"/>
      <w:r w:rsidRPr="008D63F3">
        <w:rPr>
          <w:rFonts w:ascii="Times New Roman" w:hAnsi="Times New Roman" w:cs="Times New Roman"/>
          <w:sz w:val="28"/>
          <w:szCs w:val="28"/>
        </w:rPr>
        <w:t xml:space="preserve"> или двурядном размещении рабочих мест свет на них падал сзади работаю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щих учащихся, местное освещение при работе на компьютерах не применяется.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Весьма существенное значение при орга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низации рационального освещения учебных по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мещений школ имеет и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УФ-излучение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. Показано, что недостаток УФ-излучения вызывает в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орга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низме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детей, в первую очередь младшего возрас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та, комплекс неблагоприятных изменений, свя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занных в первую очередь с D-витаминной недос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таточностью, так как витамин D синтезируется в организме под влиянием УФ-лучей. При D-гиповитаминозе первичным является нарушение трофики центральной нервной системы и клеточ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ного дыхания, как биохимического субстрата нервной трофики. На этом фоне развивается сис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темное заболевание - рахит. При рахите наруша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ется фосфорно-кальциевый обмен, тесно связан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ный с процессами окостенения, что приводит к развитию костных деформаций со стороны ниж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них конечностей и скелета туловища. В результа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те нарушается топография внутренних органов (сердца, легких), ухудшается биомеханика. Стра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дает </w:t>
      </w:r>
      <w:proofErr w:type="spellStart"/>
      <w:r w:rsidRPr="008D63F3">
        <w:rPr>
          <w:rFonts w:ascii="Times New Roman" w:hAnsi="Times New Roman" w:cs="Times New Roman"/>
          <w:sz w:val="28"/>
          <w:szCs w:val="28"/>
        </w:rPr>
        <w:t>условнорефлекторная</w:t>
      </w:r>
      <w:proofErr w:type="spellEnd"/>
      <w:r w:rsidRPr="008D63F3">
        <w:rPr>
          <w:rFonts w:ascii="Times New Roman" w:hAnsi="Times New Roman" w:cs="Times New Roman"/>
          <w:sz w:val="28"/>
          <w:szCs w:val="28"/>
        </w:rPr>
        <w:t xml:space="preserve"> деятельность, образо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вание условных рефлексов происходит медлен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нее, чем у здоровых людей, и они быстро исчеза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ют, что свидетельствует о снижении возбудимо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сти коры головного мозга у больных рахитом. Имеются данные, говорящие о близорукости как следствии рахита.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Из сказанного ясно, что в детском возрас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те, особенно в дошкольном и младшем школь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ном, и особенно в районах, характеризующихся длительным световым голоданием (северные районы), необходимо проводить соответствую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щие профилактические мероприятия, т.е. исполь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зовать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полноценный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УФ-климат. С этой целью, как уже было сказано, при остеклении окон в школьном здании можно использовать увиолевые стекла, пропускающие естественные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УФ-лучи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>, которые входят в состав солнечного спек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тра. Но более действенным методом является включение в систему общего освещения искусст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венных источников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УФ-радиации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63F3">
        <w:rPr>
          <w:rFonts w:ascii="Times New Roman" w:hAnsi="Times New Roman" w:cs="Times New Roman"/>
          <w:sz w:val="28"/>
          <w:szCs w:val="28"/>
        </w:rPr>
        <w:t>эритемных</w:t>
      </w:r>
      <w:proofErr w:type="spellEnd"/>
      <w:r w:rsidRPr="008D63F3">
        <w:rPr>
          <w:rFonts w:ascii="Times New Roman" w:hAnsi="Times New Roman" w:cs="Times New Roman"/>
          <w:sz w:val="28"/>
          <w:szCs w:val="28"/>
        </w:rPr>
        <w:t xml:space="preserve"> люминесцентных ламп (ЛЭ), ЛЭ размещают в светильниках вместе с люминесцентными освети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тельными лампами. В зависимости от распорядка дня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, ведется расчет необходимой облученности. Понятно, что в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контексте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данной книги нет необходимости приводить методику такого расчета, ее можно найти в специальной литературе, просто этот момент </w:t>
      </w:r>
      <w:r w:rsidRPr="008D63F3">
        <w:rPr>
          <w:rFonts w:ascii="Times New Roman" w:hAnsi="Times New Roman" w:cs="Times New Roman"/>
          <w:sz w:val="28"/>
          <w:szCs w:val="28"/>
        </w:rPr>
        <w:lastRenderedPageBreak/>
        <w:t xml:space="preserve">нельзя упускать из вида при организации </w:t>
      </w:r>
      <w:proofErr w:type="spellStart"/>
      <w:r w:rsidRPr="008D63F3">
        <w:rPr>
          <w:rFonts w:ascii="Times New Roman" w:hAnsi="Times New Roman" w:cs="Times New Roman"/>
          <w:sz w:val="28"/>
          <w:szCs w:val="28"/>
        </w:rPr>
        <w:t>валеологической</w:t>
      </w:r>
      <w:proofErr w:type="spellEnd"/>
      <w:r w:rsidRPr="008D63F3">
        <w:rPr>
          <w:rFonts w:ascii="Times New Roman" w:hAnsi="Times New Roman" w:cs="Times New Roman"/>
          <w:sz w:val="28"/>
          <w:szCs w:val="28"/>
        </w:rPr>
        <w:t xml:space="preserve"> служ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бы в школе. Кроме того, нужно помнить, что создание рационального УФ-климата в учебных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помещениях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 xml:space="preserve"> школ способствует профилактике инфекционных заболеваний, так как УФ-лучи определенной длины волны обладают бактери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цидным действием.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Оптимальный световой режим подразуме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вает и рациональное смешанное освещение - сочетание естественного с </w:t>
      </w:r>
      <w:proofErr w:type="gramStart"/>
      <w:r w:rsidRPr="008D63F3">
        <w:rPr>
          <w:rFonts w:ascii="Times New Roman" w:hAnsi="Times New Roman" w:cs="Times New Roman"/>
          <w:sz w:val="28"/>
          <w:szCs w:val="28"/>
        </w:rPr>
        <w:t>искусственным</w:t>
      </w:r>
      <w:proofErr w:type="gramEnd"/>
      <w:r w:rsidRPr="008D63F3">
        <w:rPr>
          <w:rFonts w:ascii="Times New Roman" w:hAnsi="Times New Roman" w:cs="Times New Roman"/>
          <w:sz w:val="28"/>
          <w:szCs w:val="28"/>
        </w:rPr>
        <w:t>, которое необходимо в пасмурные дни, в сумеречные часы осенне-зимнего периода. Хотя до сих пор еще бытует представление о том, что смешанное ос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вещение вредно для глаз, специальные исследо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вания этого не подтверждают. Вреднее выпол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нять зрительную работу при недостаточном уровне естественного освещения. Поэтому вклю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чать искусственное освещение следует, не дожи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даясь, пока совсем стемнеет. Существуют специ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альные устройства, которые автоматически (с помощью фотоэлементов) включают искусствен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ное освещение при снижении естественного ос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вещения до определенного уровня. Такое устрой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ство весьма целесообразно, правда, и без него, при достаточно внимательном отношении педа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гогов к охране зрения учащихся, можно своевре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менно обеспечить нужный уровень освещения в классе. Весьма простым, но эффективным мето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дом оценки общего уровня освещенности являет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ся следующий: если ученик с нормальным зрени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ем свободно читает мелкий шрифт книги на рас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стоянии примерно </w:t>
      </w:r>
      <w:smartTag w:uri="urn:schemas-microsoft-com:office:smarttags" w:element="metricconverter">
        <w:smartTagPr>
          <w:attr w:name="ProductID" w:val="50 см"/>
        </w:smartTagPr>
        <w:r w:rsidRPr="008D63F3">
          <w:rPr>
            <w:rFonts w:ascii="Times New Roman" w:hAnsi="Times New Roman" w:cs="Times New Roman"/>
            <w:sz w:val="28"/>
            <w:szCs w:val="28"/>
          </w:rPr>
          <w:t>50 см</w:t>
        </w:r>
      </w:smartTag>
      <w:r w:rsidRPr="008D63F3">
        <w:rPr>
          <w:rFonts w:ascii="Times New Roman" w:hAnsi="Times New Roman" w:cs="Times New Roman"/>
          <w:sz w:val="28"/>
          <w:szCs w:val="28"/>
        </w:rPr>
        <w:t xml:space="preserve"> от глаз, то освещенность принято считать достаточной.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На характер освещенности оказывает влияние и окраска стен, потолков, оборудования, и степень их чистоты. Для окраски стен класса наиболее рекомендуемы ненасыщенные холодные цвета - голубой, светло-желтый, светло-зеленый; некоторые авторы рекомендуют светлые тона те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плой зоны спектра - кремовый, палевый. Для уменьшения </w:t>
      </w:r>
      <w:proofErr w:type="spellStart"/>
      <w:r w:rsidRPr="008D63F3">
        <w:rPr>
          <w:rFonts w:ascii="Times New Roman" w:hAnsi="Times New Roman" w:cs="Times New Roman"/>
          <w:sz w:val="28"/>
          <w:szCs w:val="28"/>
        </w:rPr>
        <w:t>слепимости</w:t>
      </w:r>
      <w:proofErr w:type="spellEnd"/>
      <w:r w:rsidRPr="008D63F3">
        <w:rPr>
          <w:rFonts w:ascii="Times New Roman" w:hAnsi="Times New Roman" w:cs="Times New Roman"/>
          <w:sz w:val="28"/>
          <w:szCs w:val="28"/>
        </w:rPr>
        <w:t xml:space="preserve"> необходимо свести к минимуму поверхности с высоким коэффициентом отражения - полированная мебель, застек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ленные шкафы, стенды и пр., а также использо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вать (особенно при наличии ламп накаливания) светильники равномерно рассеянного света, о чем уже упоминалось.</w:t>
      </w:r>
    </w:p>
    <w:p w:rsidR="008D63F3" w:rsidRPr="008D63F3" w:rsidRDefault="008D63F3" w:rsidP="008D6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3F3">
        <w:rPr>
          <w:rFonts w:ascii="Times New Roman" w:hAnsi="Times New Roman" w:cs="Times New Roman"/>
          <w:sz w:val="28"/>
          <w:szCs w:val="28"/>
        </w:rPr>
        <w:t>Говоря    об    искусственном    освещении, нельзя не коснуться галогенного освещения. Счи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тается, что галогенный свет на настоящий мо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мент является самым совершенным из искусст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венных способов освещения, так как он имеет спектр видимой части солнечного света, устраня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ет световое голодание, снижает зрительное утом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ление, повышает работоспособность. Преимуще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ствами галогенного освещения являются также отсутствие стробоскопического эффекта и высо</w:t>
      </w:r>
      <w:r w:rsidRPr="008D63F3">
        <w:rPr>
          <w:rFonts w:ascii="Times New Roman" w:hAnsi="Times New Roman" w:cs="Times New Roman"/>
          <w:sz w:val="28"/>
          <w:szCs w:val="28"/>
        </w:rPr>
        <w:softHyphen/>
        <w:t>кая экономичность (галогенные лампы дают в 3 раза больше света по сравнению с люминесцент</w:t>
      </w:r>
      <w:r w:rsidRPr="008D63F3">
        <w:rPr>
          <w:rFonts w:ascii="Times New Roman" w:hAnsi="Times New Roman" w:cs="Times New Roman"/>
          <w:sz w:val="28"/>
          <w:szCs w:val="28"/>
        </w:rPr>
        <w:softHyphen/>
        <w:t xml:space="preserve">ными лампами  той  же мощности).  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Методика вычисления  основных показателей освещенности помещений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9227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Определение </w:t>
      </w:r>
      <w:proofErr w:type="gramStart"/>
      <w:r w:rsidRPr="009227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световою</w:t>
      </w:r>
      <w:proofErr w:type="gramEnd"/>
      <w:r w:rsidRPr="009227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коэффициента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Световой коэффициент (СК) - отношение площади застекленной поверхности окон к площади пола. Площадь пола равна произведению длины </w:t>
      </w: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пола на его ширину. Площадь окон рассчитывается произведением высоты окна на ширину и на количество окон.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9227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Определение коэффициента естественной освещенности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естественной освещенности (КЕО) - отношение освещенности в данной точке помещения к одновременной освещенности вне помещения рассеянным светом, выраженное в процентах. КЕО рассчитывается при наружной освещенности не менее 5000 </w:t>
      </w:r>
      <w:proofErr w:type="spellStart"/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>лк</w:t>
      </w:r>
      <w:proofErr w:type="spellEnd"/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формуле: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КЕО = (ОВН</w:t>
      </w: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</w:t>
      </w:r>
      <w:r w:rsidRPr="009227A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100%)</w:t>
      </w:r>
      <w:proofErr w:type="gramStart"/>
      <w:r w:rsidRPr="009227A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:</w:t>
      </w:r>
      <w:proofErr w:type="gramEnd"/>
      <w:r w:rsidRPr="009227A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ОН,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ОВН - горизонтальная освещенность внутри помещения;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ОН</w:t>
      </w: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горизонтальная освещенность под открытым небом рассеянным светом.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9227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Определение абсолютной освещенности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Абсолютная освещенность естественным и искусственным светом измеряется люксметром (рис.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227A6" w:rsidRPr="009227A6" w:rsidRDefault="009227A6" w:rsidP="000837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3B8F1D" wp14:editId="45EE1C9C">
            <wp:extent cx="1504950" cy="1571625"/>
            <wp:effectExtent l="0" t="0" r="0" b="9525"/>
            <wp:docPr id="2" name="Рисунок 2" descr="Люксме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Люксмет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7A6" w:rsidRPr="009227A6" w:rsidRDefault="009227A6" w:rsidP="000837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227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Люксметр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9227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Определение световых углов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Световыми углами (рис. </w:t>
      </w:r>
      <w:r w:rsidR="000837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>) являются угол падения световых лучей и угол отверстия. Угол падения образуется двумя линиями, исходящими из точки оп</w:t>
      </w:r>
      <w:r w:rsidR="00083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ределения: горизонтальной до </w:t>
      </w:r>
      <w:proofErr w:type="spellStart"/>
      <w:r w:rsidR="0008375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светоне</w:t>
      </w: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сущей</w:t>
      </w:r>
      <w:proofErr w:type="spellEnd"/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стены и линией, проведенной к верхнему краю окна.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определения угла падения определяют расстояние по вертикали от уровня рабочей поверхности до верхнего края окна и расстояние по горизонтали </w:t>
      </w:r>
      <w:r w:rsidR="00083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исследуемой точки до </w:t>
      </w:r>
      <w:proofErr w:type="spellStart"/>
      <w:r w:rsidR="0008375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светоне</w:t>
      </w: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сущей</w:t>
      </w:r>
      <w:proofErr w:type="spellEnd"/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стены.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CC54AD" wp14:editId="6BD9600A">
            <wp:extent cx="4657725" cy="1714500"/>
            <wp:effectExtent l="0" t="0" r="9525" b="0"/>
            <wp:docPr id="1" name="Рисунок 1" descr="Угол падения и угол отверст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Угол падения и угол отверсти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Рис. 38. </w:t>
      </w:r>
      <w:r w:rsidRPr="009227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Угол падения и угол отверстия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определяют значение тангенса угла как отношение в прямоугольном </w:t>
      </w:r>
      <w:proofErr w:type="gramStart"/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треугольнике</w:t>
      </w:r>
      <w:proofErr w:type="gramEnd"/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катета противолежащего к катету прилежащему и по таблице натуральных значений тригонометрических функций (тангенсов) устанавливается значение угла падения (справочный материал табл. </w:t>
      </w:r>
      <w:r w:rsidR="0008375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Угол отверстия определяется в </w:t>
      </w:r>
      <w:proofErr w:type="gramStart"/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когда часть окна затенена соседним зданием. Он образуется двумя линиями, исходящими из исследуемой точки; линией, проведенной к верхнему краю окна и линией к верхней точке противостоящего здания.</w:t>
      </w:r>
    </w:p>
    <w:p w:rsid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Вначале измеряют расстояние по вертикали от уровня рабочей поверхности до пересечения воображаемой линии. Затем вышеизложенным способом определяют величину угла.</w:t>
      </w:r>
    </w:p>
    <w:p w:rsidR="00083758" w:rsidRDefault="00083758" w:rsidP="00083758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 Натуральные значения тангенсов</w:t>
      </w:r>
    </w:p>
    <w:tbl>
      <w:tblPr>
        <w:tblW w:w="0" w:type="auto"/>
        <w:jc w:val="center"/>
        <w:tblCellSpacing w:w="15" w:type="dxa"/>
        <w:tblInd w:w="-8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953"/>
        <w:gridCol w:w="966"/>
        <w:gridCol w:w="1073"/>
        <w:gridCol w:w="966"/>
        <w:gridCol w:w="1073"/>
        <w:gridCol w:w="1041"/>
      </w:tblGrid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Тангенсы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Градусы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Тангенсы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Градусы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Тангенсы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радусы</w:t>
            </w:r>
            <w:proofErr w:type="spellEnd"/>
            <w:proofErr w:type="gramEnd"/>
          </w:p>
        </w:tc>
      </w:tr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083758" w:rsidTr="00083758">
        <w:trPr>
          <w:tblCellSpacing w:w="15" w:type="dxa"/>
          <w:jc w:val="center"/>
        </w:trPr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3758" w:rsidRDefault="00083758" w:rsidP="000837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</w:tbl>
    <w:p w:rsidR="00083758" w:rsidRPr="009227A6" w:rsidRDefault="00083758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9227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Определение коэффициента заглубления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заглубления - отношение расстояния от свето-несущей стены до противоположной (глубина помещения) к расстоянию от пола до верхнего края окна.</w:t>
      </w:r>
      <w:proofErr w:type="gramEnd"/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9227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Определение коэффициента равномерности</w:t>
      </w:r>
    </w:p>
    <w:p w:rsidR="009227A6" w:rsidRPr="009227A6" w:rsidRDefault="009227A6" w:rsidP="000837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равномерности - отношение минимальной освещенности к максимальной в одной плоскости. Рассчитывается при оценке искусственного освещения помещений.</w:t>
      </w:r>
    </w:p>
    <w:p w:rsidR="009227A6" w:rsidRPr="009227A6" w:rsidRDefault="009227A6" w:rsidP="00466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Контрольные вопросы </w:t>
      </w:r>
    </w:p>
    <w:p w:rsidR="00466529" w:rsidRPr="009227A6" w:rsidRDefault="009227A6" w:rsidP="009227A6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такое  световой коэффициент?</w:t>
      </w:r>
    </w:p>
    <w:p w:rsidR="009227A6" w:rsidRDefault="009227A6" w:rsidP="009227A6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определить световой коэффициент?</w:t>
      </w:r>
    </w:p>
    <w:p w:rsidR="009227A6" w:rsidRPr="009227A6" w:rsidRDefault="009227A6" w:rsidP="009227A6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такое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коэффициент естественной освещенности?</w:t>
      </w:r>
    </w:p>
    <w:p w:rsidR="009227A6" w:rsidRPr="009227A6" w:rsidRDefault="009227A6" w:rsidP="009227A6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о</w:t>
      </w:r>
      <w:r w:rsidRPr="00922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ить </w:t>
      </w:r>
      <w:r w:rsidRPr="00922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коэффициент естественной освещенности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9227A6" w:rsidRDefault="009227A6" w:rsidP="009227A6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абсолютная освещенность?</w:t>
      </w:r>
    </w:p>
    <w:p w:rsidR="009227A6" w:rsidRPr="009227A6" w:rsidRDefault="009227A6" w:rsidP="009227A6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Как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22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ить </w:t>
      </w:r>
      <w:r w:rsidRPr="00922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абсолютн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ую</w:t>
      </w:r>
      <w:r w:rsidRPr="00922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освещенност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ь?</w:t>
      </w:r>
    </w:p>
    <w:p w:rsidR="009227A6" w:rsidRPr="009227A6" w:rsidRDefault="009227A6" w:rsidP="009227A6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такое угол падения света?</w:t>
      </w:r>
    </w:p>
    <w:p w:rsidR="009227A6" w:rsidRPr="009227A6" w:rsidRDefault="009227A6" w:rsidP="009227A6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такое угол отверстия?</w:t>
      </w:r>
    </w:p>
    <w:p w:rsidR="009227A6" w:rsidRPr="009227A6" w:rsidRDefault="009227A6" w:rsidP="009227A6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 определять </w:t>
      </w:r>
      <w:r w:rsidRPr="00922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световы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922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угл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ы?</w:t>
      </w:r>
    </w:p>
    <w:p w:rsidR="009227A6" w:rsidRPr="009227A6" w:rsidRDefault="009227A6" w:rsidP="009227A6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такое коэффициент равномерности?</w:t>
      </w:r>
    </w:p>
    <w:p w:rsidR="009227A6" w:rsidRPr="009227A6" w:rsidRDefault="009227A6" w:rsidP="009227A6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о</w:t>
      </w:r>
      <w:r w:rsidRPr="00922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ить </w:t>
      </w:r>
      <w:r w:rsidRPr="00922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коэффициент заглубления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9227A6" w:rsidRPr="009227A6" w:rsidRDefault="009227A6" w:rsidP="009227A6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7A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коэффициент заглубления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227A6" w:rsidRPr="00083758" w:rsidRDefault="009227A6" w:rsidP="009227A6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определить коэффициент равномерности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083758" w:rsidRPr="00FA386B" w:rsidRDefault="00083758" w:rsidP="009227A6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такое коэффициент заслонения?</w:t>
      </w:r>
    </w:p>
    <w:p w:rsidR="00FA386B" w:rsidRPr="00FA386B" w:rsidRDefault="00FA386B" w:rsidP="00FA386B">
      <w:pPr>
        <w:pStyle w:val="30"/>
        <w:numPr>
          <w:ilvl w:val="0"/>
          <w:numId w:val="5"/>
        </w:numPr>
        <w:shd w:val="clear" w:color="auto" w:fill="auto"/>
        <w:tabs>
          <w:tab w:val="left" w:pos="500"/>
        </w:tabs>
        <w:spacing w:before="0" w:after="0" w:line="240" w:lineRule="auto"/>
        <w:jc w:val="both"/>
        <w:rPr>
          <w:sz w:val="28"/>
          <w:szCs w:val="28"/>
        </w:rPr>
      </w:pPr>
      <w:r w:rsidRPr="00FA386B">
        <w:rPr>
          <w:sz w:val="28"/>
          <w:szCs w:val="28"/>
        </w:rPr>
        <w:t>Каковы основные гигиенические требования к освещению спортив</w:t>
      </w:r>
      <w:r w:rsidRPr="00FA386B">
        <w:rPr>
          <w:sz w:val="28"/>
          <w:szCs w:val="28"/>
        </w:rPr>
        <w:softHyphen/>
        <w:t>ных сооружений?</w:t>
      </w:r>
    </w:p>
    <w:p w:rsidR="00FA386B" w:rsidRPr="00FA386B" w:rsidRDefault="00FA386B" w:rsidP="00FA386B">
      <w:pPr>
        <w:pStyle w:val="a7"/>
        <w:numPr>
          <w:ilvl w:val="0"/>
          <w:numId w:val="5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86B">
        <w:rPr>
          <w:rFonts w:ascii="Times New Roman" w:hAnsi="Times New Roman" w:cs="Times New Roman"/>
          <w:sz w:val="28"/>
          <w:szCs w:val="28"/>
        </w:rPr>
        <w:t>Перечислите, какие гигиенические требования предъявляются к естественному освещению спортивных сооружений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86B" w:rsidRPr="00FA386B" w:rsidRDefault="00FA386B" w:rsidP="00FA386B">
      <w:pPr>
        <w:pStyle w:val="30"/>
        <w:numPr>
          <w:ilvl w:val="0"/>
          <w:numId w:val="5"/>
        </w:numPr>
        <w:shd w:val="clear" w:color="auto" w:fill="auto"/>
        <w:tabs>
          <w:tab w:val="left" w:pos="543"/>
        </w:tabs>
        <w:spacing w:before="0" w:after="0" w:line="240" w:lineRule="auto"/>
        <w:jc w:val="both"/>
        <w:rPr>
          <w:sz w:val="28"/>
          <w:szCs w:val="28"/>
        </w:rPr>
      </w:pPr>
      <w:r w:rsidRPr="00FA386B">
        <w:rPr>
          <w:sz w:val="28"/>
          <w:szCs w:val="28"/>
        </w:rPr>
        <w:t>Каковы гигиенические требования к искусственному освещению спортивных сооружений?</w:t>
      </w:r>
    </w:p>
    <w:p w:rsidR="00FA386B" w:rsidRPr="00FA386B" w:rsidRDefault="00FA386B" w:rsidP="00FA386B">
      <w:pPr>
        <w:pStyle w:val="a7"/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A386B" w:rsidRPr="00FA386B" w:rsidRDefault="00FA386B" w:rsidP="00FA38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5DF" w:rsidRPr="00FA386B" w:rsidRDefault="009D55DF" w:rsidP="00FA386B">
      <w:pPr>
        <w:pStyle w:val="30"/>
        <w:shd w:val="clear" w:color="auto" w:fill="auto"/>
        <w:tabs>
          <w:tab w:val="left" w:pos="562"/>
        </w:tabs>
        <w:spacing w:before="0" w:after="0" w:line="240" w:lineRule="auto"/>
        <w:ind w:left="426"/>
        <w:jc w:val="both"/>
        <w:rPr>
          <w:sz w:val="28"/>
          <w:szCs w:val="28"/>
        </w:rPr>
      </w:pPr>
      <w:r w:rsidRPr="00FA386B">
        <w:rPr>
          <w:sz w:val="28"/>
          <w:szCs w:val="28"/>
        </w:rPr>
        <w:t>.</w:t>
      </w:r>
    </w:p>
    <w:p w:rsidR="009227A6" w:rsidRPr="009227A6" w:rsidRDefault="009227A6" w:rsidP="009227A6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B6B" w:rsidRPr="00AA6B6B" w:rsidRDefault="00AA6B6B" w:rsidP="008D63F3">
      <w:pPr>
        <w:spacing w:before="100" w:beforeAutospacing="1" w:after="100" w:afterAutospacing="1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</w:p>
    <w:p w:rsidR="00AA6B6B" w:rsidRPr="00AA6B6B" w:rsidRDefault="00AA6B6B" w:rsidP="008D63F3">
      <w:pPr>
        <w:spacing w:before="100" w:beforeAutospacing="1" w:after="100" w:afterAutospacing="1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</w:p>
    <w:sectPr w:rsidR="00AA6B6B" w:rsidRPr="00AA6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D3B5B"/>
    <w:multiLevelType w:val="multilevel"/>
    <w:tmpl w:val="A9B66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875F63"/>
    <w:multiLevelType w:val="hybridMultilevel"/>
    <w:tmpl w:val="4150F2EE"/>
    <w:lvl w:ilvl="0" w:tplc="23A011D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1164F"/>
    <w:multiLevelType w:val="multilevel"/>
    <w:tmpl w:val="10444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E36D25"/>
    <w:multiLevelType w:val="multilevel"/>
    <w:tmpl w:val="0A188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955BDD"/>
    <w:multiLevelType w:val="multilevel"/>
    <w:tmpl w:val="EB525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37734F"/>
    <w:multiLevelType w:val="multilevel"/>
    <w:tmpl w:val="15641F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BB4"/>
    <w:rsid w:val="00083758"/>
    <w:rsid w:val="00466529"/>
    <w:rsid w:val="004E5D21"/>
    <w:rsid w:val="0082460D"/>
    <w:rsid w:val="008D63F3"/>
    <w:rsid w:val="009227A6"/>
    <w:rsid w:val="009D55DF"/>
    <w:rsid w:val="00AA6B6B"/>
    <w:rsid w:val="00BA3BB4"/>
    <w:rsid w:val="00FA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3B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3B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A3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3BB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A3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3B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227A6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9D55D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55DF"/>
    <w:pPr>
      <w:shd w:val="clear" w:color="auto" w:fill="FFFFFF"/>
      <w:spacing w:before="540" w:after="360" w:line="221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3">
    <w:name w:val="Основной текст (3)_"/>
    <w:basedOn w:val="a0"/>
    <w:link w:val="30"/>
    <w:locked/>
    <w:rsid w:val="009D55D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D55DF"/>
    <w:pPr>
      <w:shd w:val="clear" w:color="auto" w:fill="FFFFFF"/>
      <w:spacing w:before="360" w:after="2880" w:line="192" w:lineRule="exact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3B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3B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A3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3BB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A3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3B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227A6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9D55D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55DF"/>
    <w:pPr>
      <w:shd w:val="clear" w:color="auto" w:fill="FFFFFF"/>
      <w:spacing w:before="540" w:after="360" w:line="221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3">
    <w:name w:val="Основной текст (3)_"/>
    <w:basedOn w:val="a0"/>
    <w:link w:val="30"/>
    <w:locked/>
    <w:rsid w:val="009D55D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D55DF"/>
    <w:pPr>
      <w:shd w:val="clear" w:color="auto" w:fill="FFFFFF"/>
      <w:spacing w:before="360" w:after="2880" w:line="192" w:lineRule="exact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2980</Words>
  <Characters>16987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5</cp:revision>
  <dcterms:created xsi:type="dcterms:W3CDTF">2021-03-01T12:22:00Z</dcterms:created>
  <dcterms:modified xsi:type="dcterms:W3CDTF">2021-03-03T10:42:00Z</dcterms:modified>
</cp:coreProperties>
</file>